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B9" w:rsidRPr="00A36929" w:rsidRDefault="003B05B9" w:rsidP="00A36929">
      <w:pPr>
        <w:widowControl/>
        <w:adjustRightInd w:val="0"/>
        <w:snapToGrid w:val="0"/>
        <w:spacing w:line="360" w:lineRule="auto"/>
        <w:rPr>
          <w:rFonts w:ascii="Simsun" w:hAnsi="Simsun"/>
          <w:color w:val="000000"/>
          <w:sz w:val="24"/>
          <w:szCs w:val="24"/>
        </w:rPr>
      </w:pPr>
      <w:r w:rsidRPr="00A36929">
        <w:rPr>
          <w:rFonts w:ascii="Simsun" w:hAnsi="Simsun" w:hint="eastAsia"/>
          <w:color w:val="000000"/>
          <w:sz w:val="24"/>
          <w:szCs w:val="24"/>
        </w:rPr>
        <w:t>推荐单位：</w:t>
      </w:r>
      <w:r w:rsidRPr="00A36929">
        <w:rPr>
          <w:rFonts w:ascii="Times New Roman" w:hAnsi="Times New Roman" w:hint="eastAsia"/>
          <w:sz w:val="24"/>
          <w:szCs w:val="24"/>
        </w:rPr>
        <w:t>中国科学院福建物质结构研究所</w:t>
      </w:r>
    </w:p>
    <w:p w:rsidR="003B05B9" w:rsidRDefault="003B05B9" w:rsidP="00A36929">
      <w:pPr>
        <w:widowControl/>
        <w:adjustRightInd w:val="0"/>
        <w:snapToGrid w:val="0"/>
        <w:spacing w:line="360" w:lineRule="auto"/>
        <w:jc w:val="center"/>
        <w:rPr>
          <w:rFonts w:ascii="Simsun" w:hAnsi="Simsun"/>
          <w:b/>
          <w:color w:val="000000"/>
          <w:sz w:val="48"/>
          <w:szCs w:val="48"/>
        </w:rPr>
      </w:pPr>
      <w:r>
        <w:rPr>
          <w:rFonts w:ascii="Simsun" w:hAnsi="Simsun" w:hint="eastAsia"/>
          <w:b/>
          <w:color w:val="000000"/>
          <w:sz w:val="48"/>
          <w:szCs w:val="48"/>
        </w:rPr>
        <w:t>敢于创新</w:t>
      </w:r>
      <w:r>
        <w:rPr>
          <w:rFonts w:ascii="Simsun" w:hAnsi="Simsun"/>
          <w:b/>
          <w:color w:val="000000"/>
          <w:sz w:val="48"/>
          <w:szCs w:val="48"/>
        </w:rPr>
        <w:t xml:space="preserve">  </w:t>
      </w:r>
      <w:r w:rsidRPr="00AF2DDB">
        <w:rPr>
          <w:rFonts w:ascii="Simsun" w:hAnsi="Simsun" w:hint="eastAsia"/>
          <w:b/>
          <w:color w:val="000000"/>
          <w:sz w:val="48"/>
          <w:szCs w:val="48"/>
        </w:rPr>
        <w:t>贵在坚持</w:t>
      </w:r>
    </w:p>
    <w:p w:rsidR="003B05B9" w:rsidRDefault="003B05B9" w:rsidP="00A36929">
      <w:pPr>
        <w:widowControl/>
        <w:adjustRightInd w:val="0"/>
        <w:snapToGrid w:val="0"/>
        <w:spacing w:line="360" w:lineRule="auto"/>
        <w:jc w:val="center"/>
        <w:rPr>
          <w:rFonts w:ascii="Simsun" w:hAnsi="Simsun"/>
          <w:color w:val="000000"/>
          <w:sz w:val="28"/>
          <w:szCs w:val="28"/>
        </w:rPr>
      </w:pPr>
      <w:r>
        <w:rPr>
          <w:rFonts w:ascii="Times New Roman" w:hAnsi="Times New Roman"/>
          <w:color w:val="000000"/>
          <w:sz w:val="28"/>
          <w:szCs w:val="28"/>
        </w:rPr>
        <w:t>——</w:t>
      </w:r>
      <w:r w:rsidRPr="00AF2DDB">
        <w:rPr>
          <w:rFonts w:ascii="Simsun" w:hAnsi="Simsun" w:hint="eastAsia"/>
          <w:color w:val="000000"/>
          <w:sz w:val="28"/>
          <w:szCs w:val="28"/>
        </w:rPr>
        <w:t>罗军华事迹介绍</w:t>
      </w:r>
    </w:p>
    <w:p w:rsidR="003B05B9" w:rsidRPr="00AF2DDB" w:rsidRDefault="003B05B9" w:rsidP="00AF2DDB">
      <w:pPr>
        <w:widowControl/>
        <w:adjustRightInd w:val="0"/>
        <w:snapToGrid w:val="0"/>
        <w:spacing w:line="360" w:lineRule="auto"/>
        <w:ind w:firstLineChars="200" w:firstLine="560"/>
        <w:jc w:val="center"/>
        <w:rPr>
          <w:rFonts w:ascii="Tahoma" w:hAnsi="Tahoma" w:cs="Tahoma"/>
          <w:color w:val="000000"/>
          <w:kern w:val="0"/>
          <w:sz w:val="28"/>
          <w:szCs w:val="28"/>
        </w:rPr>
      </w:pPr>
    </w:p>
    <w:p w:rsidR="003B05B9" w:rsidRPr="00402CEF" w:rsidRDefault="003B05B9" w:rsidP="00402CEF">
      <w:pPr>
        <w:pStyle w:val="NormalWeb"/>
        <w:adjustRightInd w:val="0"/>
        <w:snapToGrid w:val="0"/>
        <w:spacing w:before="0" w:beforeAutospacing="0" w:after="0" w:afterAutospacing="0" w:line="360" w:lineRule="auto"/>
        <w:ind w:firstLineChars="200" w:firstLine="480"/>
        <w:jc w:val="both"/>
        <w:rPr>
          <w:rFonts w:ascii="Times New Roman" w:hAnsi="Times New Roman" w:cs="Times New Roman"/>
        </w:rPr>
      </w:pPr>
      <w:r w:rsidRPr="00B8353C">
        <w:rPr>
          <w:rStyle w:val="Strong"/>
          <w:rFonts w:ascii="Times New Roman" w:hAnsi="Times New Roman" w:hint="eastAsia"/>
          <w:b w:val="0"/>
        </w:rPr>
        <w:t>罗军华</w:t>
      </w:r>
      <w:r w:rsidRPr="00B8353C">
        <w:rPr>
          <w:rFonts w:ascii="Times New Roman" w:hAnsi="Times New Roman" w:cs="Times New Roman" w:hint="eastAsia"/>
        </w:rPr>
        <w:t>，</w:t>
      </w:r>
      <w:r>
        <w:rPr>
          <w:rFonts w:ascii="Times New Roman" w:hAnsi="Times New Roman" w:cs="Times New Roman" w:hint="eastAsia"/>
        </w:rPr>
        <w:t>男，</w:t>
      </w:r>
      <w:r>
        <w:rPr>
          <w:rFonts w:ascii="Times New Roman" w:hAnsi="Times New Roman" w:cs="Times New Roman"/>
        </w:rPr>
        <w:t>1975</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月出生于江西吉安，中共党员，现</w:t>
      </w:r>
      <w:bookmarkStart w:id="0" w:name="_GoBack"/>
      <w:bookmarkEnd w:id="0"/>
      <w:r>
        <w:rPr>
          <w:rFonts w:ascii="Times New Roman" w:hAnsi="Times New Roman" w:cs="Times New Roman" w:hint="eastAsia"/>
        </w:rPr>
        <w:t>为中国科学院</w:t>
      </w:r>
      <w:bookmarkStart w:id="1" w:name="OLE_LINK1"/>
      <w:bookmarkStart w:id="2" w:name="OLE_LINK2"/>
      <w:r>
        <w:rPr>
          <w:rFonts w:ascii="Times New Roman" w:hAnsi="Times New Roman" w:cs="Times New Roman" w:hint="eastAsia"/>
        </w:rPr>
        <w:t>福建物质结构研究所</w:t>
      </w:r>
      <w:bookmarkEnd w:id="1"/>
      <w:bookmarkEnd w:id="2"/>
      <w:r>
        <w:rPr>
          <w:rFonts w:ascii="Times New Roman" w:hAnsi="Times New Roman" w:cs="Times New Roman" w:hint="eastAsia"/>
        </w:rPr>
        <w:t>研究员，博士生导师</w:t>
      </w:r>
      <w:r>
        <w:rPr>
          <w:rFonts w:ascii="Times New Roman" w:hAnsi="Times New Roman" w:cs="Times New Roman"/>
        </w:rPr>
        <w:t>,</w:t>
      </w:r>
      <w:r>
        <w:rPr>
          <w:rFonts w:ascii="Times New Roman" w:hAnsi="Times New Roman" w:cs="Times New Roman" w:hint="eastAsia"/>
        </w:rPr>
        <w:t>课题组长。</w:t>
      </w:r>
      <w:r>
        <w:rPr>
          <w:rFonts w:ascii="Times New Roman" w:hAnsi="Times New Roman" w:cs="Times New Roman"/>
        </w:rPr>
        <w:t>2003</w:t>
      </w:r>
      <w:r>
        <w:rPr>
          <w:rFonts w:ascii="Times New Roman" w:hAnsi="Times New Roman" w:cs="Times New Roman" w:hint="eastAsia"/>
        </w:rPr>
        <w:t>年获中科院福建物质结构研究所博士学位，</w:t>
      </w:r>
      <w:r>
        <w:rPr>
          <w:rFonts w:ascii="Times New Roman" w:hAnsi="Times New Roman" w:cs="Times New Roman"/>
        </w:rPr>
        <w:t>2003-2005</w:t>
      </w:r>
      <w:r>
        <w:rPr>
          <w:rFonts w:ascii="Times New Roman" w:hAnsi="Times New Roman" w:cs="Times New Roman" w:hint="eastAsia"/>
        </w:rPr>
        <w:t>年先后在美国北卡州立大学和佛罗里达大学</w:t>
      </w:r>
      <w:smartTag w:uri="urn:schemas-microsoft-com:office:smarttags" w:element="PersonName">
        <w:smartTagPr>
          <w:attr w:name="ProductID" w:val="从事"/>
        </w:smartTagPr>
        <w:r>
          <w:rPr>
            <w:rFonts w:ascii="Times New Roman" w:hAnsi="Times New Roman" w:cs="Times New Roman" w:hint="eastAsia"/>
          </w:rPr>
          <w:t>从事</w:t>
        </w:r>
      </w:smartTag>
      <w:r>
        <w:rPr>
          <w:rFonts w:ascii="Times New Roman" w:hAnsi="Times New Roman" w:cs="Times New Roman" w:hint="eastAsia"/>
        </w:rPr>
        <w:t>博士后研究，</w:t>
      </w:r>
      <w:r>
        <w:rPr>
          <w:rFonts w:ascii="Times New Roman" w:hAnsi="Times New Roman" w:cs="Times New Roman"/>
        </w:rPr>
        <w:t>2006-2009</w:t>
      </w:r>
      <w:r>
        <w:rPr>
          <w:rFonts w:ascii="Times New Roman" w:hAnsi="Times New Roman" w:cs="Times New Roman" w:hint="eastAsia"/>
        </w:rPr>
        <w:t>年获美国洛斯阿拉莫斯国家实验室</w:t>
      </w:r>
      <w:r>
        <w:rPr>
          <w:rFonts w:ascii="Times New Roman" w:hAnsi="Times New Roman" w:cs="Times New Roman"/>
        </w:rPr>
        <w:t xml:space="preserve"> (Los Alamos National Laboratory) Fellowship</w:t>
      </w:r>
      <w:r>
        <w:rPr>
          <w:rFonts w:ascii="Times New Roman" w:hAnsi="Times New Roman" w:cs="Times New Roman" w:hint="eastAsia"/>
        </w:rPr>
        <w:t>资助在中子衍射中心从事研究。</w:t>
      </w:r>
    </w:p>
    <w:p w:rsidR="003B05B9" w:rsidRPr="00BB326D" w:rsidRDefault="003B05B9" w:rsidP="00BB326D">
      <w:pPr>
        <w:widowControl/>
        <w:adjustRightInd w:val="0"/>
        <w:snapToGrid w:val="0"/>
        <w:spacing w:line="360" w:lineRule="auto"/>
        <w:ind w:firstLineChars="200" w:firstLine="480"/>
        <w:rPr>
          <w:rFonts w:ascii="Tahoma" w:hAnsi="Tahoma" w:cs="Tahoma"/>
          <w:color w:val="000000"/>
          <w:kern w:val="0"/>
          <w:sz w:val="24"/>
          <w:szCs w:val="24"/>
        </w:rPr>
      </w:pPr>
      <w:r w:rsidRPr="00A750C9">
        <w:rPr>
          <w:rFonts w:ascii="Tahoma" w:hAnsi="Tahoma" w:cs="Tahoma"/>
          <w:color w:val="000000"/>
          <w:kern w:val="0"/>
          <w:sz w:val="24"/>
          <w:szCs w:val="24"/>
        </w:rPr>
        <w:t>2009</w:t>
      </w:r>
      <w:r w:rsidRPr="00A750C9">
        <w:rPr>
          <w:rFonts w:ascii="Tahoma" w:hAnsi="Tahoma" w:cs="Tahoma" w:hint="eastAsia"/>
          <w:color w:val="000000"/>
          <w:kern w:val="0"/>
          <w:sz w:val="24"/>
          <w:szCs w:val="24"/>
        </w:rPr>
        <w:t>年以海外高层次人才从美国引进到中科院福建物构所工作</w:t>
      </w:r>
      <w:r>
        <w:rPr>
          <w:rFonts w:ascii="Tahoma" w:hAnsi="Tahoma" w:cs="Tahoma" w:hint="eastAsia"/>
          <w:color w:val="000000"/>
          <w:kern w:val="0"/>
          <w:sz w:val="24"/>
          <w:szCs w:val="24"/>
        </w:rPr>
        <w:t>以来</w:t>
      </w:r>
      <w:r w:rsidRPr="00A750C9">
        <w:rPr>
          <w:rFonts w:ascii="Tahoma" w:hAnsi="Tahoma" w:cs="Tahoma" w:hint="eastAsia"/>
          <w:color w:val="000000"/>
          <w:kern w:val="0"/>
          <w:sz w:val="24"/>
          <w:szCs w:val="24"/>
        </w:rPr>
        <w:t>，</w:t>
      </w:r>
      <w:r>
        <w:rPr>
          <w:rFonts w:ascii="Tahoma" w:hAnsi="Tahoma" w:cs="Tahoma" w:hint="eastAsia"/>
          <w:color w:val="000000"/>
          <w:kern w:val="0"/>
          <w:sz w:val="24"/>
          <w:szCs w:val="24"/>
        </w:rPr>
        <w:t>他对工作投入无比的热忱和坚定的信念，专注和坚持是他做事的品质，创新和引领是他对科研不变的追求。</w:t>
      </w:r>
      <w:r w:rsidRPr="00A750C9">
        <w:rPr>
          <w:rFonts w:ascii="Tahoma" w:hAnsi="Tahoma" w:cs="Tahoma" w:hint="eastAsia"/>
          <w:color w:val="000000"/>
          <w:kern w:val="0"/>
          <w:sz w:val="24"/>
          <w:szCs w:val="24"/>
        </w:rPr>
        <w:t>长期从事光电功能晶体材料</w:t>
      </w:r>
      <w:r>
        <w:rPr>
          <w:rFonts w:ascii="Tahoma" w:hAnsi="Tahoma" w:cs="Tahoma" w:hint="eastAsia"/>
          <w:color w:val="000000"/>
          <w:kern w:val="0"/>
          <w:sz w:val="24"/>
          <w:szCs w:val="24"/>
        </w:rPr>
        <w:t>的研究，</w:t>
      </w:r>
      <w:r w:rsidRPr="00BB326D">
        <w:rPr>
          <w:rFonts w:ascii="Tahoma" w:hAnsi="Tahoma" w:cs="Tahoma" w:hint="eastAsia"/>
          <w:color w:val="000000"/>
          <w:kern w:val="0"/>
          <w:sz w:val="24"/>
          <w:szCs w:val="24"/>
        </w:rPr>
        <w:t>在光电功能晶体材料研究领域做出了突出贡献</w:t>
      </w:r>
      <w:r>
        <w:rPr>
          <w:rFonts w:ascii="Tahoma" w:hAnsi="Tahoma" w:cs="Tahoma" w:hint="eastAsia"/>
          <w:color w:val="000000"/>
          <w:kern w:val="0"/>
          <w:sz w:val="24"/>
          <w:szCs w:val="24"/>
        </w:rPr>
        <w:t>，尤其是对</w:t>
      </w:r>
      <w:r w:rsidRPr="00BB326D">
        <w:rPr>
          <w:rFonts w:ascii="Tahoma" w:hAnsi="Tahoma" w:cs="Tahoma" w:hint="eastAsia"/>
          <w:color w:val="000000"/>
          <w:kern w:val="0"/>
          <w:sz w:val="24"/>
          <w:szCs w:val="24"/>
        </w:rPr>
        <w:t>深紫外非线性光学晶体材料</w:t>
      </w:r>
      <w:r>
        <w:rPr>
          <w:rFonts w:ascii="Tahoma" w:hAnsi="Tahoma" w:cs="Tahoma" w:hint="eastAsia"/>
          <w:color w:val="000000"/>
          <w:kern w:val="0"/>
          <w:sz w:val="24"/>
          <w:szCs w:val="24"/>
        </w:rPr>
        <w:t>的</w:t>
      </w:r>
      <w:r w:rsidRPr="00BB326D">
        <w:rPr>
          <w:rFonts w:ascii="Tahoma" w:hAnsi="Tahoma" w:cs="Tahoma" w:hint="eastAsia"/>
          <w:color w:val="000000"/>
          <w:kern w:val="0"/>
          <w:sz w:val="24"/>
          <w:szCs w:val="24"/>
        </w:rPr>
        <w:t>研究</w:t>
      </w:r>
      <w:r>
        <w:rPr>
          <w:rFonts w:ascii="Tahoma" w:hAnsi="Tahoma" w:cs="Tahoma" w:hint="eastAsia"/>
          <w:color w:val="000000"/>
          <w:kern w:val="0"/>
          <w:sz w:val="24"/>
          <w:szCs w:val="24"/>
        </w:rPr>
        <w:t>，获得新一代无铍深紫外非线性光学晶体材料。</w:t>
      </w:r>
      <w:r w:rsidRPr="00BB326D">
        <w:rPr>
          <w:rFonts w:ascii="Tahoma" w:hAnsi="Tahoma" w:cs="Tahoma" w:hint="eastAsia"/>
          <w:color w:val="000000"/>
          <w:kern w:val="0"/>
          <w:sz w:val="24"/>
          <w:szCs w:val="24"/>
        </w:rPr>
        <w:t>深紫外激光由于波长短能进行更高精度的加工，在半导体光刻、激光光电子能谱仪和激光切割上具有重要的应用</w:t>
      </w:r>
      <w:r>
        <w:rPr>
          <w:rFonts w:ascii="Tahoma" w:hAnsi="Tahoma" w:cs="Tahoma" w:hint="eastAsia"/>
          <w:color w:val="000000"/>
          <w:kern w:val="0"/>
          <w:sz w:val="24"/>
          <w:szCs w:val="24"/>
        </w:rPr>
        <w:t>。同时他敢于创新，</w:t>
      </w:r>
      <w:r w:rsidRPr="00BB326D">
        <w:rPr>
          <w:rFonts w:ascii="Tahoma" w:hAnsi="Tahoma" w:cs="Tahoma" w:hint="eastAsia"/>
          <w:color w:val="000000"/>
          <w:kern w:val="0"/>
          <w:sz w:val="24"/>
          <w:szCs w:val="24"/>
        </w:rPr>
        <w:t>拓展非线性光学晶体材料的</w:t>
      </w:r>
      <w:r>
        <w:rPr>
          <w:rFonts w:ascii="Tahoma" w:hAnsi="Tahoma" w:cs="Tahoma" w:hint="eastAsia"/>
          <w:color w:val="000000"/>
          <w:kern w:val="0"/>
          <w:sz w:val="24"/>
          <w:szCs w:val="24"/>
        </w:rPr>
        <w:t>新应用，发展了一系列性能优异的</w:t>
      </w:r>
      <w:r w:rsidRPr="00BB326D">
        <w:rPr>
          <w:rFonts w:ascii="Tahoma" w:hAnsi="Tahoma" w:cs="Tahoma" w:hint="eastAsia"/>
          <w:color w:val="000000"/>
          <w:kern w:val="0"/>
          <w:sz w:val="24"/>
          <w:szCs w:val="24"/>
        </w:rPr>
        <w:t>非线性倍频开关晶体材料，</w:t>
      </w:r>
      <w:r>
        <w:rPr>
          <w:rFonts w:ascii="Tahoma" w:hAnsi="Tahoma" w:cs="Tahoma" w:hint="eastAsia"/>
          <w:color w:val="000000"/>
          <w:kern w:val="0"/>
          <w:sz w:val="24"/>
          <w:szCs w:val="24"/>
        </w:rPr>
        <w:t>该类材料</w:t>
      </w:r>
      <w:r w:rsidRPr="00BB326D">
        <w:rPr>
          <w:rFonts w:ascii="Tahoma" w:hAnsi="Tahoma" w:cs="Tahoma" w:hint="eastAsia"/>
          <w:color w:val="000000"/>
          <w:kern w:val="0"/>
          <w:sz w:val="24"/>
          <w:szCs w:val="24"/>
        </w:rPr>
        <w:t>其倍频系数在相变居里点附近急剧变化，导致倍频信号的开和关，在信息存储和热光开光等方面具有重要的应用</w:t>
      </w:r>
      <w:r>
        <w:rPr>
          <w:rFonts w:ascii="Tahoma" w:hAnsi="Tahoma" w:cs="Tahoma" w:hint="eastAsia"/>
          <w:color w:val="000000"/>
          <w:kern w:val="0"/>
          <w:sz w:val="24"/>
          <w:szCs w:val="24"/>
        </w:rPr>
        <w:t>。他</w:t>
      </w:r>
      <w:r w:rsidRPr="00A750C9">
        <w:rPr>
          <w:rFonts w:ascii="Tahoma" w:hAnsi="Tahoma" w:cs="Tahoma" w:hint="eastAsia"/>
          <w:color w:val="000000"/>
          <w:kern w:val="0"/>
          <w:sz w:val="24"/>
          <w:szCs w:val="24"/>
        </w:rPr>
        <w:t>承担了国家、科学院和福建省的多项重要科研项目；共发表</w:t>
      </w:r>
      <w:r w:rsidRPr="00A750C9">
        <w:rPr>
          <w:rFonts w:ascii="Tahoma" w:hAnsi="Tahoma" w:cs="Tahoma"/>
          <w:color w:val="000000"/>
          <w:kern w:val="0"/>
          <w:sz w:val="24"/>
          <w:szCs w:val="24"/>
        </w:rPr>
        <w:t>SCI</w:t>
      </w:r>
      <w:r w:rsidRPr="00A750C9">
        <w:rPr>
          <w:rFonts w:ascii="Tahoma" w:hAnsi="Tahoma" w:cs="Tahoma" w:hint="eastAsia"/>
          <w:color w:val="000000"/>
          <w:kern w:val="0"/>
          <w:sz w:val="24"/>
          <w:szCs w:val="24"/>
        </w:rPr>
        <w:t>论文</w:t>
      </w:r>
      <w:r w:rsidRPr="00A750C9">
        <w:rPr>
          <w:rFonts w:ascii="Tahoma" w:hAnsi="Tahoma" w:cs="Tahoma"/>
          <w:color w:val="000000"/>
          <w:kern w:val="0"/>
          <w:sz w:val="24"/>
          <w:szCs w:val="24"/>
        </w:rPr>
        <w:t>103</w:t>
      </w:r>
      <w:r w:rsidRPr="00A750C9">
        <w:rPr>
          <w:rFonts w:ascii="Tahoma" w:hAnsi="Tahoma" w:cs="Tahoma" w:hint="eastAsia"/>
          <w:color w:val="000000"/>
          <w:kern w:val="0"/>
          <w:sz w:val="24"/>
          <w:szCs w:val="24"/>
        </w:rPr>
        <w:t>篇，论文他引</w:t>
      </w:r>
      <w:r w:rsidRPr="00A750C9">
        <w:rPr>
          <w:rFonts w:ascii="Tahoma" w:hAnsi="Tahoma" w:cs="Tahoma"/>
          <w:color w:val="000000"/>
          <w:kern w:val="0"/>
          <w:sz w:val="24"/>
          <w:szCs w:val="24"/>
        </w:rPr>
        <w:t>2224</w:t>
      </w:r>
      <w:r w:rsidRPr="00A750C9">
        <w:rPr>
          <w:rFonts w:ascii="Tahoma" w:hAnsi="Tahoma" w:cs="Tahoma" w:hint="eastAsia"/>
          <w:color w:val="000000"/>
          <w:kern w:val="0"/>
          <w:sz w:val="24"/>
          <w:szCs w:val="24"/>
        </w:rPr>
        <w:t>次，申请发明专利</w:t>
      </w:r>
      <w:r w:rsidRPr="00A750C9">
        <w:rPr>
          <w:rFonts w:ascii="Tahoma" w:hAnsi="Tahoma" w:cs="Tahoma"/>
          <w:color w:val="000000"/>
          <w:kern w:val="0"/>
          <w:sz w:val="24"/>
          <w:szCs w:val="24"/>
        </w:rPr>
        <w:t>17</w:t>
      </w:r>
      <w:r w:rsidRPr="00A750C9">
        <w:rPr>
          <w:rFonts w:ascii="Tahoma" w:hAnsi="Tahoma" w:cs="Tahoma" w:hint="eastAsia"/>
          <w:color w:val="000000"/>
          <w:kern w:val="0"/>
          <w:sz w:val="24"/>
          <w:szCs w:val="24"/>
        </w:rPr>
        <w:t>件；其中以第一或通讯作者身份在</w:t>
      </w:r>
      <w:r w:rsidRPr="00A750C9">
        <w:rPr>
          <w:rFonts w:ascii="Tahoma" w:hAnsi="Tahoma" w:cs="Tahoma"/>
          <w:color w:val="000000"/>
          <w:kern w:val="0"/>
          <w:sz w:val="24"/>
          <w:szCs w:val="24"/>
        </w:rPr>
        <w:t>Nat. Commun. (</w:t>
      </w:r>
      <w:r w:rsidRPr="00A750C9">
        <w:rPr>
          <w:rFonts w:ascii="Tahoma" w:hAnsi="Tahoma" w:cs="Tahoma" w:hint="eastAsia"/>
          <w:color w:val="000000"/>
          <w:kern w:val="0"/>
          <w:sz w:val="24"/>
          <w:szCs w:val="24"/>
        </w:rPr>
        <w:t>影响因子</w:t>
      </w:r>
      <w:r w:rsidRPr="00A750C9">
        <w:rPr>
          <w:rFonts w:ascii="Tahoma" w:hAnsi="Tahoma" w:cs="Tahoma"/>
          <w:color w:val="000000"/>
          <w:kern w:val="0"/>
          <w:sz w:val="24"/>
          <w:szCs w:val="24"/>
        </w:rPr>
        <w:t>IF=</w:t>
      </w:r>
      <w:r>
        <w:rPr>
          <w:rFonts w:ascii="Tahoma" w:hAnsi="Tahoma" w:cs="Tahoma"/>
          <w:color w:val="000000"/>
          <w:kern w:val="0"/>
          <w:sz w:val="24"/>
          <w:szCs w:val="24"/>
        </w:rPr>
        <w:t>11.47</w:t>
      </w:r>
      <w:r>
        <w:rPr>
          <w:rFonts w:ascii="Tahoma" w:hAnsi="Tahoma" w:cs="Tahoma" w:hint="eastAsia"/>
          <w:color w:val="000000"/>
          <w:kern w:val="0"/>
          <w:sz w:val="24"/>
          <w:szCs w:val="24"/>
        </w:rPr>
        <w:t>，</w:t>
      </w:r>
      <w:r w:rsidRPr="00A750C9">
        <w:rPr>
          <w:rFonts w:ascii="Tahoma" w:hAnsi="Tahoma" w:cs="Tahoma"/>
          <w:color w:val="000000"/>
          <w:kern w:val="0"/>
          <w:sz w:val="24"/>
          <w:szCs w:val="24"/>
        </w:rPr>
        <w:t> 1</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Angew (IF=11.</w:t>
      </w:r>
      <w:r>
        <w:rPr>
          <w:rFonts w:ascii="Tahoma" w:hAnsi="Tahoma" w:cs="Tahoma"/>
          <w:color w:val="000000"/>
          <w:kern w:val="0"/>
          <w:sz w:val="24"/>
          <w:szCs w:val="24"/>
        </w:rPr>
        <w:t>261</w:t>
      </w:r>
      <w:r>
        <w:rPr>
          <w:rFonts w:ascii="Tahoma" w:hAnsi="Tahoma" w:cs="Tahoma" w:hint="eastAsia"/>
          <w:color w:val="000000"/>
          <w:kern w:val="0"/>
          <w:sz w:val="24"/>
          <w:szCs w:val="24"/>
        </w:rPr>
        <w:t>，</w:t>
      </w:r>
      <w:r w:rsidRPr="00A750C9">
        <w:rPr>
          <w:rFonts w:ascii="Tahoma" w:hAnsi="Tahoma" w:cs="Tahoma"/>
          <w:color w:val="000000"/>
          <w:kern w:val="0"/>
          <w:sz w:val="24"/>
          <w:szCs w:val="24"/>
        </w:rPr>
        <w:t> 2</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J. Am. Chem. Soc. (IF=</w:t>
      </w:r>
      <w:r>
        <w:rPr>
          <w:rFonts w:ascii="Tahoma" w:hAnsi="Tahoma" w:cs="Tahoma"/>
          <w:color w:val="000000"/>
          <w:kern w:val="0"/>
          <w:sz w:val="24"/>
          <w:szCs w:val="24"/>
        </w:rPr>
        <w:t>12.113</w:t>
      </w:r>
      <w:r>
        <w:rPr>
          <w:rFonts w:ascii="Tahoma" w:hAnsi="Tahoma" w:cs="Tahoma" w:hint="eastAsia"/>
          <w:color w:val="000000"/>
          <w:kern w:val="0"/>
          <w:sz w:val="24"/>
          <w:szCs w:val="24"/>
        </w:rPr>
        <w:t>，</w:t>
      </w:r>
      <w:r w:rsidRPr="00A750C9">
        <w:rPr>
          <w:rFonts w:ascii="Tahoma" w:hAnsi="Tahoma" w:cs="Tahoma"/>
          <w:color w:val="000000"/>
          <w:kern w:val="0"/>
          <w:sz w:val="24"/>
          <w:szCs w:val="24"/>
        </w:rPr>
        <w:t> 3</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Adv. Mater. (IF=</w:t>
      </w:r>
      <w:r>
        <w:rPr>
          <w:rFonts w:ascii="Tahoma" w:hAnsi="Tahoma" w:cs="Tahoma"/>
          <w:color w:val="000000"/>
          <w:kern w:val="0"/>
          <w:sz w:val="24"/>
          <w:szCs w:val="24"/>
        </w:rPr>
        <w:t>17.493</w:t>
      </w:r>
      <w:r>
        <w:rPr>
          <w:rFonts w:ascii="Tahoma" w:hAnsi="Tahoma" w:cs="Tahoma" w:hint="eastAsia"/>
          <w:color w:val="000000"/>
          <w:kern w:val="0"/>
          <w:sz w:val="24"/>
          <w:szCs w:val="24"/>
        </w:rPr>
        <w:t>，</w:t>
      </w:r>
      <w:r w:rsidRPr="00A750C9">
        <w:rPr>
          <w:rFonts w:ascii="Tahoma" w:hAnsi="Tahoma" w:cs="Tahoma"/>
          <w:color w:val="000000"/>
          <w:kern w:val="0"/>
          <w:sz w:val="24"/>
          <w:szCs w:val="24"/>
        </w:rPr>
        <w:t> 3</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Adv. Funct. Mater. (IF=</w:t>
      </w:r>
      <w:r>
        <w:rPr>
          <w:rFonts w:ascii="Tahoma" w:hAnsi="Tahoma" w:cs="Tahoma"/>
          <w:color w:val="000000"/>
          <w:kern w:val="0"/>
          <w:sz w:val="24"/>
          <w:szCs w:val="24"/>
        </w:rPr>
        <w:t>11.085</w:t>
      </w:r>
      <w:r>
        <w:rPr>
          <w:rFonts w:ascii="Tahoma" w:hAnsi="Tahoma" w:cs="Tahoma" w:hint="eastAsia"/>
          <w:color w:val="000000"/>
          <w:kern w:val="0"/>
          <w:sz w:val="24"/>
          <w:szCs w:val="24"/>
        </w:rPr>
        <w:t>，</w:t>
      </w:r>
      <w:r w:rsidRPr="00A750C9">
        <w:rPr>
          <w:rFonts w:ascii="Tahoma" w:hAnsi="Tahoma" w:cs="Tahoma"/>
          <w:color w:val="000000"/>
          <w:kern w:val="0"/>
          <w:sz w:val="24"/>
          <w:szCs w:val="24"/>
        </w:rPr>
        <w:t> 1</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Chem. Sci. (IF=</w:t>
      </w:r>
      <w:r>
        <w:rPr>
          <w:rFonts w:ascii="Tahoma" w:hAnsi="Tahoma" w:cs="Tahoma"/>
          <w:color w:val="000000"/>
          <w:kern w:val="0"/>
          <w:sz w:val="24"/>
          <w:szCs w:val="24"/>
        </w:rPr>
        <w:t>9.211</w:t>
      </w:r>
      <w:r>
        <w:rPr>
          <w:rFonts w:ascii="Tahoma" w:hAnsi="Tahoma" w:cs="Tahoma" w:hint="eastAsia"/>
          <w:color w:val="000000"/>
          <w:kern w:val="0"/>
          <w:sz w:val="24"/>
          <w:szCs w:val="24"/>
        </w:rPr>
        <w:t>，</w:t>
      </w:r>
      <w:r w:rsidRPr="00A750C9">
        <w:rPr>
          <w:rFonts w:ascii="Tahoma" w:hAnsi="Tahoma" w:cs="Tahoma"/>
          <w:color w:val="000000"/>
          <w:kern w:val="0"/>
          <w:sz w:val="24"/>
          <w:szCs w:val="24"/>
        </w:rPr>
        <w:t> 1</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和</w:t>
      </w:r>
      <w:r w:rsidRPr="00A750C9">
        <w:rPr>
          <w:rFonts w:ascii="Tahoma" w:hAnsi="Tahoma" w:cs="Tahoma"/>
          <w:color w:val="000000"/>
          <w:kern w:val="0"/>
          <w:sz w:val="24"/>
          <w:szCs w:val="24"/>
        </w:rPr>
        <w:t>Chem. Mater. (IF=8.</w:t>
      </w:r>
      <w:r>
        <w:rPr>
          <w:rFonts w:ascii="Tahoma" w:hAnsi="Tahoma" w:cs="Tahoma"/>
          <w:color w:val="000000"/>
          <w:kern w:val="0"/>
          <w:sz w:val="24"/>
          <w:szCs w:val="24"/>
        </w:rPr>
        <w:t>354</w:t>
      </w:r>
      <w:r>
        <w:rPr>
          <w:rFonts w:ascii="Tahoma" w:hAnsi="Tahoma" w:cs="Tahoma" w:hint="eastAsia"/>
          <w:color w:val="000000"/>
          <w:kern w:val="0"/>
          <w:sz w:val="24"/>
          <w:szCs w:val="24"/>
        </w:rPr>
        <w:t>，</w:t>
      </w:r>
      <w:r w:rsidRPr="00A750C9">
        <w:rPr>
          <w:rFonts w:ascii="Tahoma" w:hAnsi="Tahoma" w:cs="Tahoma"/>
          <w:color w:val="000000"/>
          <w:kern w:val="0"/>
          <w:sz w:val="24"/>
          <w:szCs w:val="24"/>
        </w:rPr>
        <w:t> 1</w:t>
      </w:r>
      <w:r w:rsidRPr="00A750C9">
        <w:rPr>
          <w:rFonts w:ascii="Tahoma" w:hAnsi="Tahoma" w:cs="Tahoma" w:hint="eastAsia"/>
          <w:color w:val="000000"/>
          <w:kern w:val="0"/>
          <w:sz w:val="24"/>
          <w:szCs w:val="24"/>
        </w:rPr>
        <w:t>篇</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等国际期刊上发表论文</w:t>
      </w:r>
      <w:r w:rsidRPr="00A750C9">
        <w:rPr>
          <w:rFonts w:ascii="Tahoma" w:hAnsi="Tahoma" w:cs="Tahoma"/>
          <w:color w:val="000000"/>
          <w:kern w:val="0"/>
          <w:sz w:val="24"/>
          <w:szCs w:val="24"/>
        </w:rPr>
        <w:t>70</w:t>
      </w:r>
      <w:r w:rsidRPr="00A750C9">
        <w:rPr>
          <w:rFonts w:ascii="Tahoma" w:hAnsi="Tahoma" w:cs="Tahoma" w:hint="eastAsia"/>
          <w:color w:val="000000"/>
          <w:kern w:val="0"/>
          <w:sz w:val="24"/>
          <w:szCs w:val="24"/>
        </w:rPr>
        <w:t>多篇，三篇论文入选前</w:t>
      </w:r>
      <w:r w:rsidRPr="00A750C9">
        <w:rPr>
          <w:rFonts w:ascii="Tahoma" w:hAnsi="Tahoma" w:cs="Tahoma"/>
          <w:color w:val="000000"/>
          <w:kern w:val="0"/>
          <w:sz w:val="24"/>
          <w:szCs w:val="24"/>
        </w:rPr>
        <w:t>1%</w:t>
      </w:r>
      <w:r w:rsidRPr="00A750C9">
        <w:rPr>
          <w:rFonts w:ascii="宋体" w:hAnsi="宋体" w:cs="Tahoma" w:hint="eastAsia"/>
          <w:color w:val="000000"/>
          <w:kern w:val="0"/>
          <w:sz w:val="24"/>
          <w:szCs w:val="24"/>
        </w:rPr>
        <w:t>高被引论文</w:t>
      </w:r>
      <w:r>
        <w:rPr>
          <w:rFonts w:ascii="宋体" w:hAnsi="宋体" w:cs="Tahoma" w:hint="eastAsia"/>
          <w:color w:val="000000"/>
          <w:kern w:val="0"/>
          <w:sz w:val="24"/>
          <w:szCs w:val="24"/>
        </w:rPr>
        <w:t>。由于学术成绩突出，</w:t>
      </w:r>
      <w:r w:rsidRPr="00A750C9">
        <w:rPr>
          <w:rFonts w:ascii="宋体" w:hAnsi="宋体" w:cs="Tahoma" w:hint="eastAsia"/>
          <w:color w:val="000000"/>
          <w:kern w:val="0"/>
          <w:sz w:val="24"/>
          <w:szCs w:val="24"/>
        </w:rPr>
        <w:t>多次</w:t>
      </w:r>
      <w:r>
        <w:rPr>
          <w:rFonts w:ascii="宋体" w:hAnsi="宋体" w:cs="Tahoma" w:hint="eastAsia"/>
          <w:color w:val="000000"/>
          <w:kern w:val="0"/>
          <w:sz w:val="24"/>
          <w:szCs w:val="24"/>
        </w:rPr>
        <w:t>受邀</w:t>
      </w:r>
      <w:r w:rsidRPr="00A750C9">
        <w:rPr>
          <w:rFonts w:ascii="宋体" w:hAnsi="宋体" w:cs="Tahoma" w:hint="eastAsia"/>
          <w:color w:val="000000"/>
          <w:kern w:val="0"/>
          <w:sz w:val="24"/>
          <w:szCs w:val="24"/>
        </w:rPr>
        <w:t>在重要国际学术会议如国际配位化学会议上做邀请报告</w:t>
      </w:r>
      <w:r>
        <w:rPr>
          <w:rFonts w:ascii="宋体" w:hAnsi="宋体" w:cs="Tahoma" w:hint="eastAsia"/>
          <w:color w:val="000000"/>
          <w:kern w:val="0"/>
          <w:sz w:val="24"/>
          <w:szCs w:val="24"/>
        </w:rPr>
        <w:t>，</w:t>
      </w:r>
      <w:r w:rsidRPr="00A750C9">
        <w:rPr>
          <w:rFonts w:ascii="Tahoma" w:hAnsi="Tahoma" w:cs="Tahoma"/>
          <w:color w:val="000000"/>
          <w:kern w:val="0"/>
          <w:sz w:val="24"/>
          <w:szCs w:val="24"/>
        </w:rPr>
        <w:t>2010</w:t>
      </w:r>
      <w:r w:rsidRPr="00A750C9">
        <w:rPr>
          <w:rFonts w:ascii="Tahoma" w:hAnsi="Tahoma" w:cs="Tahoma" w:hint="eastAsia"/>
          <w:color w:val="000000"/>
          <w:kern w:val="0"/>
          <w:sz w:val="24"/>
          <w:szCs w:val="24"/>
        </w:rPr>
        <w:t>年</w:t>
      </w:r>
      <w:r>
        <w:rPr>
          <w:rFonts w:ascii="Tahoma" w:hAnsi="Tahoma" w:cs="Tahoma" w:hint="eastAsia"/>
          <w:color w:val="000000"/>
          <w:kern w:val="0"/>
          <w:sz w:val="24"/>
          <w:szCs w:val="24"/>
        </w:rPr>
        <w:t>他</w:t>
      </w:r>
      <w:r w:rsidRPr="00A750C9">
        <w:rPr>
          <w:rFonts w:ascii="Tahoma" w:hAnsi="Tahoma" w:cs="Tahoma" w:hint="eastAsia"/>
          <w:color w:val="000000"/>
          <w:kern w:val="0"/>
          <w:sz w:val="24"/>
          <w:szCs w:val="24"/>
        </w:rPr>
        <w:t>入选中科院</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百人计划</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2014</w:t>
      </w:r>
      <w:r w:rsidRPr="00A750C9">
        <w:rPr>
          <w:rFonts w:ascii="Tahoma" w:hAnsi="Tahoma" w:cs="Tahoma" w:hint="eastAsia"/>
          <w:color w:val="000000"/>
          <w:kern w:val="0"/>
          <w:sz w:val="24"/>
          <w:szCs w:val="24"/>
        </w:rPr>
        <w:t>年终期评估为优秀），</w:t>
      </w:r>
      <w:r w:rsidRPr="00A750C9">
        <w:rPr>
          <w:rFonts w:ascii="Tahoma" w:hAnsi="Tahoma" w:cs="Tahoma"/>
          <w:color w:val="000000"/>
          <w:kern w:val="0"/>
          <w:sz w:val="24"/>
          <w:szCs w:val="24"/>
        </w:rPr>
        <w:t>2012</w:t>
      </w:r>
      <w:r w:rsidRPr="00A750C9">
        <w:rPr>
          <w:rFonts w:ascii="Tahoma" w:hAnsi="Tahoma" w:cs="Tahoma" w:hint="eastAsia"/>
          <w:color w:val="000000"/>
          <w:kern w:val="0"/>
          <w:sz w:val="24"/>
          <w:szCs w:val="24"/>
        </w:rPr>
        <w:t>年获国家自然科学</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优秀青年基金</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w:t>
      </w:r>
      <w:r w:rsidRPr="00A750C9">
        <w:rPr>
          <w:rFonts w:ascii="Tahoma" w:hAnsi="Tahoma" w:cs="Tahoma"/>
          <w:color w:val="000000"/>
          <w:kern w:val="0"/>
          <w:sz w:val="24"/>
          <w:szCs w:val="24"/>
        </w:rPr>
        <w:t>2015</w:t>
      </w:r>
      <w:r w:rsidRPr="00A750C9">
        <w:rPr>
          <w:rFonts w:ascii="Tahoma" w:hAnsi="Tahoma" w:cs="Tahoma" w:hint="eastAsia"/>
          <w:color w:val="000000"/>
          <w:kern w:val="0"/>
          <w:sz w:val="24"/>
          <w:szCs w:val="24"/>
        </w:rPr>
        <w:t>年获国家杰出青年基金和入选福建省第四批引进高层次创业创新人才计划。</w:t>
      </w:r>
      <w:r w:rsidRPr="00A750C9">
        <w:rPr>
          <w:rFonts w:ascii="宋体" w:hAnsi="宋体" w:cs="Tahoma"/>
          <w:color w:val="000000"/>
          <w:kern w:val="0"/>
          <w:sz w:val="24"/>
          <w:szCs w:val="24"/>
        </w:rPr>
        <w:t xml:space="preserve"> </w:t>
      </w:r>
    </w:p>
    <w:p w:rsidR="003B05B9" w:rsidRPr="00C67D2B" w:rsidRDefault="003B05B9" w:rsidP="00402CEF">
      <w:pPr>
        <w:widowControl/>
        <w:adjustRightInd w:val="0"/>
        <w:snapToGrid w:val="0"/>
        <w:spacing w:line="360" w:lineRule="auto"/>
        <w:ind w:firstLineChars="150" w:firstLine="360"/>
        <w:rPr>
          <w:rFonts w:ascii="Tahoma" w:hAnsi="Tahoma" w:cs="Tahoma"/>
          <w:color w:val="000000"/>
          <w:kern w:val="0"/>
          <w:sz w:val="24"/>
          <w:szCs w:val="24"/>
        </w:rPr>
      </w:pPr>
      <w:r w:rsidRPr="00B7707D">
        <w:rPr>
          <w:rFonts w:ascii="宋体" w:hAnsi="宋体" w:cs="Tahoma" w:hint="eastAsia"/>
          <w:color w:val="000000"/>
          <w:kern w:val="0"/>
          <w:sz w:val="24"/>
          <w:szCs w:val="24"/>
        </w:rPr>
        <w:t>身为科研工作者，同样也是一位教育工作者，他认为优秀的人才是</w:t>
      </w:r>
      <w:r>
        <w:rPr>
          <w:rFonts w:ascii="宋体" w:hAnsi="宋体" w:cs="Tahoma" w:hint="eastAsia"/>
          <w:color w:val="000000"/>
          <w:kern w:val="0"/>
          <w:sz w:val="24"/>
          <w:szCs w:val="24"/>
        </w:rPr>
        <w:t>科研创新的支撑和</w:t>
      </w:r>
      <w:r w:rsidRPr="00B7707D">
        <w:rPr>
          <w:rFonts w:ascii="宋体" w:hAnsi="宋体" w:cs="Tahoma" w:hint="eastAsia"/>
          <w:color w:val="000000"/>
          <w:kern w:val="0"/>
          <w:sz w:val="24"/>
          <w:szCs w:val="24"/>
        </w:rPr>
        <w:t>源泉，因此他非常注重人才引进和培养，</w:t>
      </w:r>
      <w:r w:rsidRPr="00B7707D">
        <w:rPr>
          <w:rFonts w:ascii="宋体" w:hAnsi="宋体" w:hint="eastAsia"/>
          <w:color w:val="000000"/>
          <w:sz w:val="24"/>
          <w:szCs w:val="24"/>
        </w:rPr>
        <w:t>并为他们提供一流的科研环境</w:t>
      </w:r>
      <w:r w:rsidRPr="00B7707D">
        <w:rPr>
          <w:rFonts w:ascii="宋体" w:hAnsi="宋体" w:cs="Tahoma" w:hint="eastAsia"/>
          <w:color w:val="000000"/>
          <w:kern w:val="0"/>
          <w:sz w:val="24"/>
          <w:szCs w:val="24"/>
        </w:rPr>
        <w:t>。</w:t>
      </w:r>
      <w:r>
        <w:rPr>
          <w:rFonts w:ascii="宋体" w:hAnsi="宋体" w:cs="Tahoma"/>
          <w:color w:val="000000"/>
          <w:kern w:val="0"/>
          <w:sz w:val="24"/>
          <w:szCs w:val="24"/>
        </w:rPr>
        <w:t>6</w:t>
      </w:r>
      <w:r>
        <w:rPr>
          <w:rFonts w:ascii="宋体" w:hAnsi="宋体" w:cs="Tahoma" w:hint="eastAsia"/>
          <w:color w:val="000000"/>
          <w:kern w:val="0"/>
          <w:sz w:val="24"/>
          <w:szCs w:val="24"/>
        </w:rPr>
        <w:t>年时间</w:t>
      </w:r>
      <w:r w:rsidRPr="00B7707D">
        <w:rPr>
          <w:rFonts w:ascii="宋体" w:hAnsi="宋体" w:cs="Tahoma" w:hint="eastAsia"/>
          <w:color w:val="000000"/>
          <w:kern w:val="0"/>
          <w:sz w:val="24"/>
          <w:szCs w:val="24"/>
        </w:rPr>
        <w:t>，他</w:t>
      </w:r>
      <w:r w:rsidRPr="00A750C9">
        <w:rPr>
          <w:rFonts w:ascii="宋体" w:hAnsi="宋体" w:cs="Tahoma" w:hint="eastAsia"/>
          <w:color w:val="000000"/>
          <w:kern w:val="0"/>
          <w:sz w:val="24"/>
          <w:szCs w:val="24"/>
        </w:rPr>
        <w:t>组建了包括研究员</w:t>
      </w:r>
      <w:r w:rsidRPr="00A750C9">
        <w:rPr>
          <w:rFonts w:ascii="宋体" w:hAnsi="宋体" w:cs="Tahoma"/>
          <w:color w:val="000000"/>
          <w:kern w:val="0"/>
          <w:sz w:val="24"/>
          <w:szCs w:val="24"/>
        </w:rPr>
        <w:t>1</w:t>
      </w:r>
      <w:r w:rsidRPr="00A750C9">
        <w:rPr>
          <w:rFonts w:ascii="宋体" w:hAnsi="宋体" w:cs="Tahoma" w:hint="eastAsia"/>
          <w:color w:val="000000"/>
          <w:kern w:val="0"/>
          <w:sz w:val="24"/>
          <w:szCs w:val="24"/>
        </w:rPr>
        <w:t>名、副研究员</w:t>
      </w:r>
      <w:r w:rsidRPr="00A750C9">
        <w:rPr>
          <w:rFonts w:ascii="宋体" w:hAnsi="宋体" w:cs="Tahoma"/>
          <w:color w:val="000000"/>
          <w:kern w:val="0"/>
          <w:sz w:val="24"/>
          <w:szCs w:val="24"/>
        </w:rPr>
        <w:t>2</w:t>
      </w:r>
      <w:r w:rsidRPr="00A750C9">
        <w:rPr>
          <w:rFonts w:ascii="宋体" w:hAnsi="宋体" w:cs="Tahoma" w:hint="eastAsia"/>
          <w:color w:val="000000"/>
          <w:kern w:val="0"/>
          <w:sz w:val="24"/>
          <w:szCs w:val="24"/>
        </w:rPr>
        <w:t>名、助理研究员</w:t>
      </w:r>
      <w:r>
        <w:rPr>
          <w:rFonts w:ascii="宋体" w:hAnsi="宋体" w:cs="Tahoma"/>
          <w:color w:val="000000"/>
          <w:kern w:val="0"/>
          <w:sz w:val="24"/>
          <w:szCs w:val="24"/>
        </w:rPr>
        <w:t>2</w:t>
      </w:r>
      <w:r w:rsidRPr="00A750C9">
        <w:rPr>
          <w:rFonts w:ascii="宋体" w:hAnsi="宋体" w:cs="Tahoma" w:hint="eastAsia"/>
          <w:color w:val="000000"/>
          <w:kern w:val="0"/>
          <w:sz w:val="24"/>
          <w:szCs w:val="24"/>
        </w:rPr>
        <w:t>名以及</w:t>
      </w:r>
      <w:r w:rsidRPr="00A750C9">
        <w:rPr>
          <w:rFonts w:ascii="Tahoma" w:hAnsi="Tahoma" w:cs="Tahoma" w:hint="eastAsia"/>
          <w:color w:val="000000"/>
          <w:kern w:val="0"/>
          <w:sz w:val="24"/>
          <w:szCs w:val="24"/>
        </w:rPr>
        <w:t>研究实习员</w:t>
      </w:r>
      <w:r w:rsidRPr="00A750C9">
        <w:rPr>
          <w:rFonts w:ascii="Tahoma" w:hAnsi="Tahoma" w:cs="Tahoma"/>
          <w:color w:val="000000"/>
          <w:kern w:val="0"/>
          <w:sz w:val="24"/>
          <w:szCs w:val="24"/>
        </w:rPr>
        <w:t>1</w:t>
      </w:r>
      <w:r w:rsidRPr="00A750C9">
        <w:rPr>
          <w:rFonts w:ascii="Tahoma" w:hAnsi="Tahoma" w:cs="Tahoma" w:hint="eastAsia"/>
          <w:color w:val="000000"/>
          <w:kern w:val="0"/>
          <w:sz w:val="24"/>
          <w:szCs w:val="24"/>
        </w:rPr>
        <w:t>名，硕士生</w:t>
      </w:r>
      <w:r>
        <w:rPr>
          <w:rFonts w:ascii="Tahoma" w:hAnsi="Tahoma" w:cs="Tahoma"/>
          <w:color w:val="000000"/>
          <w:kern w:val="0"/>
          <w:sz w:val="24"/>
          <w:szCs w:val="24"/>
        </w:rPr>
        <w:t>6</w:t>
      </w:r>
      <w:r w:rsidRPr="00A750C9">
        <w:rPr>
          <w:rFonts w:ascii="Tahoma" w:hAnsi="Tahoma" w:cs="Tahoma" w:hint="eastAsia"/>
          <w:color w:val="000000"/>
          <w:kern w:val="0"/>
          <w:sz w:val="24"/>
          <w:szCs w:val="24"/>
        </w:rPr>
        <w:t>名，博士生</w:t>
      </w:r>
      <w:r>
        <w:rPr>
          <w:rFonts w:ascii="Tahoma" w:hAnsi="Tahoma" w:cs="Tahoma"/>
          <w:color w:val="000000"/>
          <w:kern w:val="0"/>
          <w:sz w:val="24"/>
          <w:szCs w:val="24"/>
        </w:rPr>
        <w:t>5</w:t>
      </w:r>
      <w:r w:rsidRPr="00A750C9">
        <w:rPr>
          <w:rFonts w:ascii="Tahoma" w:hAnsi="Tahoma" w:cs="Tahoma" w:hint="eastAsia"/>
          <w:color w:val="000000"/>
          <w:kern w:val="0"/>
          <w:sz w:val="24"/>
          <w:szCs w:val="24"/>
        </w:rPr>
        <w:t>名</w:t>
      </w:r>
      <w:r>
        <w:rPr>
          <w:rFonts w:ascii="Tahoma" w:hAnsi="Tahoma" w:cs="Tahoma" w:hint="eastAsia"/>
          <w:color w:val="000000"/>
          <w:kern w:val="0"/>
          <w:sz w:val="24"/>
          <w:szCs w:val="24"/>
        </w:rPr>
        <w:t>，博士后</w:t>
      </w:r>
      <w:r>
        <w:rPr>
          <w:rFonts w:ascii="Tahoma" w:hAnsi="Tahoma" w:cs="Tahoma"/>
          <w:color w:val="000000"/>
          <w:kern w:val="0"/>
          <w:sz w:val="24"/>
          <w:szCs w:val="24"/>
        </w:rPr>
        <w:t>1</w:t>
      </w:r>
      <w:r>
        <w:rPr>
          <w:rFonts w:ascii="Tahoma" w:hAnsi="Tahoma" w:cs="Tahoma" w:hint="eastAsia"/>
          <w:color w:val="000000"/>
          <w:kern w:val="0"/>
          <w:sz w:val="24"/>
          <w:szCs w:val="24"/>
        </w:rPr>
        <w:t>名</w:t>
      </w:r>
      <w:r w:rsidRPr="00A750C9">
        <w:rPr>
          <w:rFonts w:ascii="Tahoma" w:hAnsi="Tahoma" w:cs="Tahoma" w:hint="eastAsia"/>
          <w:color w:val="000000"/>
          <w:kern w:val="0"/>
          <w:sz w:val="24"/>
          <w:szCs w:val="24"/>
        </w:rPr>
        <w:t>的</w:t>
      </w:r>
      <w:r>
        <w:rPr>
          <w:rFonts w:ascii="Tahoma" w:hAnsi="Tahoma" w:cs="Tahoma"/>
          <w:color w:val="000000"/>
          <w:kern w:val="0"/>
          <w:sz w:val="24"/>
          <w:szCs w:val="24"/>
        </w:rPr>
        <w:t>18</w:t>
      </w:r>
      <w:r w:rsidRPr="00A750C9">
        <w:rPr>
          <w:rFonts w:ascii="Tahoma" w:hAnsi="Tahoma" w:cs="Tahoma" w:hint="eastAsia"/>
          <w:color w:val="000000"/>
          <w:kern w:val="0"/>
          <w:sz w:val="24"/>
          <w:szCs w:val="24"/>
        </w:rPr>
        <w:t>人</w:t>
      </w:r>
      <w:r>
        <w:rPr>
          <w:rFonts w:ascii="Tahoma" w:hAnsi="Tahoma" w:cs="Tahoma" w:hint="eastAsia"/>
          <w:color w:val="000000"/>
          <w:kern w:val="0"/>
          <w:sz w:val="24"/>
          <w:szCs w:val="24"/>
        </w:rPr>
        <w:t>的科研</w:t>
      </w:r>
      <w:r w:rsidRPr="00A750C9">
        <w:rPr>
          <w:rFonts w:ascii="Tahoma" w:hAnsi="Tahoma" w:cs="Tahoma" w:hint="eastAsia"/>
          <w:color w:val="000000"/>
          <w:kern w:val="0"/>
          <w:sz w:val="24"/>
          <w:szCs w:val="24"/>
        </w:rPr>
        <w:t>团队，其中</w:t>
      </w:r>
      <w:r w:rsidRPr="00A750C9">
        <w:rPr>
          <w:rFonts w:ascii="Tahoma" w:hAnsi="Tahoma" w:cs="Tahoma"/>
          <w:color w:val="000000"/>
          <w:kern w:val="0"/>
          <w:sz w:val="24"/>
          <w:szCs w:val="24"/>
        </w:rPr>
        <w:t>1</w:t>
      </w:r>
      <w:r w:rsidRPr="00A750C9">
        <w:rPr>
          <w:rFonts w:ascii="Tahoma" w:hAnsi="Tahoma" w:cs="Tahoma" w:hint="eastAsia"/>
          <w:color w:val="000000"/>
          <w:kern w:val="0"/>
          <w:sz w:val="24"/>
          <w:szCs w:val="24"/>
        </w:rPr>
        <w:t>人入选中科院百人计划和获得国家自然科学优秀青年基金</w:t>
      </w:r>
      <w:r>
        <w:rPr>
          <w:rFonts w:ascii="Tahoma" w:hAnsi="Tahoma" w:cs="Tahoma" w:hint="eastAsia"/>
          <w:color w:val="000000"/>
          <w:kern w:val="0"/>
          <w:sz w:val="24"/>
          <w:szCs w:val="24"/>
        </w:rPr>
        <w:t>及</w:t>
      </w:r>
      <w:r w:rsidRPr="00A750C9">
        <w:rPr>
          <w:rFonts w:ascii="Tahoma" w:hAnsi="Tahoma" w:cs="Tahoma" w:hint="eastAsia"/>
          <w:color w:val="000000"/>
          <w:kern w:val="0"/>
          <w:sz w:val="24"/>
          <w:szCs w:val="24"/>
        </w:rPr>
        <w:t>国家杰出青年基金，两人入选中国科学院青年促进会，</w:t>
      </w:r>
      <w:r w:rsidRPr="00A750C9">
        <w:rPr>
          <w:rFonts w:ascii="Tahoma" w:hAnsi="Tahoma" w:cs="Tahoma"/>
          <w:color w:val="000000"/>
          <w:kern w:val="0"/>
          <w:sz w:val="24"/>
          <w:szCs w:val="24"/>
        </w:rPr>
        <w:t>1</w:t>
      </w:r>
      <w:r w:rsidRPr="00A750C9">
        <w:rPr>
          <w:rFonts w:ascii="Tahoma" w:hAnsi="Tahoma" w:cs="Tahoma" w:hint="eastAsia"/>
          <w:color w:val="000000"/>
          <w:kern w:val="0"/>
          <w:sz w:val="24"/>
          <w:szCs w:val="24"/>
        </w:rPr>
        <w:t>人获福建省杰出青年基金</w:t>
      </w:r>
      <w:r>
        <w:rPr>
          <w:rFonts w:ascii="Tahoma" w:hAnsi="Tahoma" w:cs="Tahoma" w:hint="eastAsia"/>
          <w:color w:val="000000"/>
          <w:kern w:val="0"/>
          <w:sz w:val="24"/>
          <w:szCs w:val="24"/>
        </w:rPr>
        <w:t>及卢嘉锡青年人才</w:t>
      </w:r>
      <w:r w:rsidRPr="00A750C9">
        <w:rPr>
          <w:rFonts w:ascii="Tahoma" w:hAnsi="Tahoma" w:cs="Tahoma" w:hint="eastAsia"/>
          <w:color w:val="000000"/>
          <w:kern w:val="0"/>
          <w:sz w:val="24"/>
          <w:szCs w:val="24"/>
        </w:rPr>
        <w:t>，</w:t>
      </w:r>
      <w:r>
        <w:rPr>
          <w:rFonts w:ascii="Tahoma" w:hAnsi="Tahoma" w:cs="Tahoma"/>
          <w:color w:val="000000"/>
          <w:kern w:val="0"/>
          <w:sz w:val="24"/>
          <w:szCs w:val="24"/>
        </w:rPr>
        <w:t>5</w:t>
      </w:r>
      <w:r w:rsidRPr="00A750C9">
        <w:rPr>
          <w:rFonts w:ascii="Tahoma" w:hAnsi="Tahoma" w:cs="Tahoma" w:hint="eastAsia"/>
          <w:color w:val="000000"/>
          <w:kern w:val="0"/>
          <w:sz w:val="24"/>
          <w:szCs w:val="24"/>
        </w:rPr>
        <w:t>人获国家自然科学基金资助</w:t>
      </w:r>
      <w:r>
        <w:rPr>
          <w:rFonts w:ascii="Tahoma" w:hAnsi="Tahoma" w:cs="Tahoma" w:hint="eastAsia"/>
          <w:color w:val="000000"/>
          <w:kern w:val="0"/>
          <w:sz w:val="24"/>
          <w:szCs w:val="24"/>
        </w:rPr>
        <w:t>，两人获中科院海西研究院“春苗青年人才”项目支助</w:t>
      </w:r>
      <w:r w:rsidRPr="00A750C9">
        <w:rPr>
          <w:rFonts w:ascii="Tahoma" w:hAnsi="Tahoma" w:cs="Tahoma" w:hint="eastAsia"/>
          <w:color w:val="000000"/>
          <w:kern w:val="0"/>
          <w:sz w:val="24"/>
          <w:szCs w:val="24"/>
        </w:rPr>
        <w:t>；另有三名国际学生获中国科学院</w:t>
      </w:r>
      <w:r w:rsidRPr="00A750C9">
        <w:rPr>
          <w:rFonts w:ascii="Tahoma" w:hAnsi="Tahoma" w:cs="Tahoma"/>
          <w:color w:val="000000"/>
          <w:kern w:val="0"/>
          <w:sz w:val="24"/>
          <w:szCs w:val="24"/>
        </w:rPr>
        <w:t>-</w:t>
      </w:r>
      <w:r w:rsidRPr="00A750C9">
        <w:rPr>
          <w:rFonts w:ascii="Tahoma" w:hAnsi="Tahoma" w:cs="Tahoma" w:hint="eastAsia"/>
          <w:color w:val="000000"/>
          <w:kern w:val="0"/>
          <w:sz w:val="24"/>
          <w:szCs w:val="24"/>
        </w:rPr>
        <w:t>发展中国家科学院院长奖学金</w:t>
      </w:r>
      <w:r w:rsidRPr="00A750C9">
        <w:rPr>
          <w:rFonts w:ascii="Tahoma" w:hAnsi="Tahoma" w:cs="Tahoma"/>
          <w:color w:val="000000"/>
          <w:kern w:val="0"/>
          <w:sz w:val="24"/>
          <w:szCs w:val="24"/>
        </w:rPr>
        <w:t>(CAS-TWAS President’s Fellowship)</w:t>
      </w:r>
      <w:r w:rsidRPr="00A750C9">
        <w:rPr>
          <w:rFonts w:ascii="Tahoma" w:hAnsi="Tahoma" w:cs="Tahoma" w:hint="eastAsia"/>
          <w:color w:val="000000"/>
          <w:kern w:val="0"/>
          <w:sz w:val="24"/>
          <w:szCs w:val="24"/>
        </w:rPr>
        <w:t>，两名国际学生获中国政府奖学金和一人获中国科学院大学博士奖学金来研究组攻读博士学位；</w:t>
      </w:r>
      <w:r>
        <w:rPr>
          <w:rFonts w:ascii="Tahoma" w:hAnsi="Tahoma" w:cs="Tahoma" w:hint="eastAsia"/>
          <w:color w:val="000000"/>
          <w:kern w:val="0"/>
          <w:sz w:val="24"/>
          <w:szCs w:val="24"/>
        </w:rPr>
        <w:t>所</w:t>
      </w:r>
      <w:r w:rsidRPr="00A750C9">
        <w:rPr>
          <w:rFonts w:ascii="Tahoma" w:hAnsi="Tahoma" w:cs="Tahoma" w:hint="eastAsia"/>
          <w:color w:val="000000"/>
          <w:kern w:val="0"/>
          <w:sz w:val="24"/>
          <w:szCs w:val="24"/>
        </w:rPr>
        <w:t>培养的一名博士研究生获中科院福建物构所优秀毕业生奖学金一等奖和中科院院长奖学金优秀奖</w:t>
      </w:r>
      <w:r>
        <w:rPr>
          <w:rFonts w:ascii="Tahoma" w:hAnsi="Tahoma" w:cs="Tahoma" w:hint="eastAsia"/>
          <w:color w:val="000000"/>
          <w:kern w:val="0"/>
          <w:sz w:val="24"/>
          <w:szCs w:val="24"/>
        </w:rPr>
        <w:t>，</w:t>
      </w:r>
      <w:r>
        <w:rPr>
          <w:rFonts w:ascii="Tahoma" w:hAnsi="Tahoma" w:cs="Tahoma"/>
          <w:color w:val="000000"/>
          <w:kern w:val="0"/>
          <w:sz w:val="24"/>
          <w:szCs w:val="24"/>
        </w:rPr>
        <w:t>1</w:t>
      </w:r>
      <w:r>
        <w:rPr>
          <w:rFonts w:ascii="Tahoma" w:hAnsi="Tahoma" w:cs="Tahoma" w:hint="eastAsia"/>
          <w:color w:val="000000"/>
          <w:kern w:val="0"/>
          <w:sz w:val="24"/>
          <w:szCs w:val="24"/>
        </w:rPr>
        <w:t>名博士后获国家自然科学基金外国青年学者研究基金和中国科学院</w:t>
      </w:r>
      <w:smartTag w:uri="urn:schemas-microsoft-com:office:smarttags" w:element="PersonName">
        <w:smartTagPr>
          <w:attr w:name="ProductID" w:val="国际"/>
        </w:smartTagPr>
        <w:r>
          <w:rPr>
            <w:rFonts w:ascii="Tahoma" w:hAnsi="Tahoma" w:cs="Tahoma" w:hint="eastAsia"/>
            <w:color w:val="000000"/>
            <w:kern w:val="0"/>
            <w:sz w:val="24"/>
            <w:szCs w:val="24"/>
          </w:rPr>
          <w:t>国际</w:t>
        </w:r>
      </w:smartTag>
      <w:r>
        <w:rPr>
          <w:rFonts w:ascii="Tahoma" w:hAnsi="Tahoma" w:cs="Tahoma" w:hint="eastAsia"/>
          <w:color w:val="000000"/>
          <w:kern w:val="0"/>
          <w:sz w:val="24"/>
          <w:szCs w:val="24"/>
        </w:rPr>
        <w:t>博士后项目支助。</w:t>
      </w:r>
      <w:r>
        <w:rPr>
          <w:rFonts w:ascii="Tahoma" w:hAnsi="Tahoma" w:cs="Tahoma"/>
          <w:color w:val="000000"/>
          <w:kern w:val="0"/>
          <w:sz w:val="24"/>
          <w:szCs w:val="24"/>
        </w:rPr>
        <w:t xml:space="preserve"> </w:t>
      </w:r>
    </w:p>
    <w:p w:rsidR="003B05B9" w:rsidRDefault="003B05B9" w:rsidP="00402CEF">
      <w:pPr>
        <w:widowControl/>
        <w:adjustRightInd w:val="0"/>
        <w:snapToGrid w:val="0"/>
        <w:spacing w:line="360" w:lineRule="auto"/>
        <w:ind w:firstLineChars="200" w:firstLine="480"/>
        <w:rPr>
          <w:rFonts w:ascii="Simsun" w:hAnsi="Simsun"/>
          <w:color w:val="000000"/>
          <w:sz w:val="24"/>
          <w:szCs w:val="24"/>
        </w:rPr>
      </w:pPr>
      <w:r w:rsidRPr="00C67D2B">
        <w:rPr>
          <w:rFonts w:ascii="Tahoma" w:hAnsi="Tahoma" w:cs="Tahoma" w:hint="eastAsia"/>
          <w:color w:val="000000"/>
          <w:kern w:val="0"/>
          <w:sz w:val="24"/>
          <w:szCs w:val="24"/>
        </w:rPr>
        <w:t>他经常和学生们说，科研就要敢想，敢拼，直面困难，并锲而不舍的追</w:t>
      </w:r>
      <w:r>
        <w:rPr>
          <w:rFonts w:ascii="Tahoma" w:hAnsi="Tahoma" w:cs="Tahoma" w:hint="eastAsia"/>
          <w:color w:val="000000"/>
          <w:kern w:val="0"/>
          <w:sz w:val="24"/>
          <w:szCs w:val="24"/>
        </w:rPr>
        <w:t>求，</w:t>
      </w:r>
      <w:r>
        <w:rPr>
          <w:rFonts w:ascii="Simsun" w:hAnsi="Simsun" w:hint="eastAsia"/>
          <w:color w:val="000000"/>
          <w:sz w:val="24"/>
          <w:szCs w:val="24"/>
        </w:rPr>
        <w:t>敢于创新，贵在坚持；</w:t>
      </w:r>
      <w:r>
        <w:rPr>
          <w:rFonts w:ascii="Tahoma" w:hAnsi="Tahoma" w:cs="Tahoma" w:hint="eastAsia"/>
          <w:color w:val="000000"/>
          <w:kern w:val="0"/>
          <w:sz w:val="24"/>
          <w:szCs w:val="24"/>
        </w:rPr>
        <w:t>科研还要团结协作、</w:t>
      </w:r>
      <w:r w:rsidRPr="00C67D2B">
        <w:rPr>
          <w:rFonts w:ascii="Tahoma" w:hAnsi="Tahoma" w:cs="Tahoma" w:hint="eastAsia"/>
          <w:color w:val="000000"/>
          <w:kern w:val="0"/>
          <w:sz w:val="24"/>
          <w:szCs w:val="24"/>
        </w:rPr>
        <w:t>合作交流。</w:t>
      </w:r>
      <w:r w:rsidRPr="00C67D2B">
        <w:rPr>
          <w:rFonts w:ascii="Simsun" w:hAnsi="Simsun" w:hint="eastAsia"/>
          <w:color w:val="000000"/>
          <w:sz w:val="24"/>
          <w:szCs w:val="24"/>
        </w:rPr>
        <w:t>目前，课题组正着手</w:t>
      </w:r>
      <w:r>
        <w:rPr>
          <w:rFonts w:ascii="Simsun" w:hAnsi="Simsun" w:hint="eastAsia"/>
          <w:color w:val="000000"/>
          <w:sz w:val="24"/>
          <w:szCs w:val="24"/>
        </w:rPr>
        <w:t>引进</w:t>
      </w:r>
      <w:r w:rsidRPr="00C67D2B">
        <w:rPr>
          <w:rFonts w:ascii="Simsun" w:hAnsi="Simsun" w:hint="eastAsia"/>
          <w:color w:val="000000"/>
          <w:sz w:val="24"/>
          <w:szCs w:val="24"/>
        </w:rPr>
        <w:t>更多国内外</w:t>
      </w:r>
      <w:r w:rsidRPr="006A5FF0">
        <w:rPr>
          <w:rFonts w:ascii="Simsun" w:hAnsi="Simsun" w:hint="eastAsia"/>
          <w:color w:val="000000"/>
          <w:sz w:val="24"/>
          <w:szCs w:val="24"/>
        </w:rPr>
        <w:t>优秀</w:t>
      </w:r>
      <w:r w:rsidRPr="00C67D2B">
        <w:rPr>
          <w:rFonts w:ascii="Simsun" w:hAnsi="Simsun" w:hint="eastAsia"/>
          <w:color w:val="000000"/>
          <w:sz w:val="24"/>
          <w:szCs w:val="24"/>
        </w:rPr>
        <w:t>青年人才，为蓬勃发展的团队</w:t>
      </w:r>
      <w:r>
        <w:rPr>
          <w:rFonts w:ascii="Simsun" w:hAnsi="Simsun" w:hint="eastAsia"/>
          <w:color w:val="000000"/>
          <w:sz w:val="24"/>
          <w:szCs w:val="24"/>
        </w:rPr>
        <w:t>增添新的动力</w:t>
      </w:r>
      <w:r w:rsidRPr="00C67D2B">
        <w:rPr>
          <w:rFonts w:ascii="Simsun" w:hAnsi="Simsun" w:hint="eastAsia"/>
          <w:color w:val="000000"/>
          <w:sz w:val="24"/>
          <w:szCs w:val="24"/>
        </w:rPr>
        <w:t>。</w:t>
      </w:r>
    </w:p>
    <w:p w:rsidR="003B05B9" w:rsidRDefault="003B05B9" w:rsidP="00402CEF">
      <w:pPr>
        <w:widowControl/>
        <w:adjustRightInd w:val="0"/>
        <w:snapToGrid w:val="0"/>
        <w:spacing w:line="360" w:lineRule="auto"/>
        <w:ind w:firstLineChars="200" w:firstLine="480"/>
        <w:rPr>
          <w:rFonts w:ascii="Simsun" w:hAnsi="Simsun"/>
          <w:color w:val="000000"/>
          <w:sz w:val="24"/>
          <w:szCs w:val="24"/>
        </w:rPr>
      </w:pPr>
    </w:p>
    <w:p w:rsidR="003B05B9" w:rsidRDefault="003B05B9" w:rsidP="00402CEF">
      <w:pPr>
        <w:widowControl/>
        <w:adjustRightInd w:val="0"/>
        <w:snapToGrid w:val="0"/>
        <w:spacing w:line="360" w:lineRule="auto"/>
        <w:ind w:firstLineChars="200" w:firstLine="480"/>
        <w:rPr>
          <w:rFonts w:ascii="Simsun" w:hAnsi="Simsun"/>
          <w:color w:val="000000"/>
          <w:sz w:val="24"/>
          <w:szCs w:val="24"/>
        </w:rPr>
      </w:pPr>
    </w:p>
    <w:p w:rsidR="003B05B9" w:rsidRDefault="003B05B9" w:rsidP="00EE6446">
      <w:pPr>
        <w:rPr>
          <w:rFonts w:ascii="Tahoma" w:hAnsi="Tahoma" w:cs="Tahoma"/>
          <w:sz w:val="24"/>
          <w:szCs w:val="24"/>
        </w:rPr>
      </w:pPr>
    </w:p>
    <w:p w:rsidR="003B05B9" w:rsidRPr="00EE6446" w:rsidRDefault="003B05B9" w:rsidP="00EE6446">
      <w:pPr>
        <w:tabs>
          <w:tab w:val="left" w:pos="5145"/>
        </w:tabs>
        <w:rPr>
          <w:rFonts w:ascii="Tahoma" w:hAnsi="Tahoma" w:cs="Tahoma"/>
          <w:sz w:val="24"/>
          <w:szCs w:val="24"/>
        </w:rPr>
      </w:pPr>
      <w:r>
        <w:rPr>
          <w:rFonts w:ascii="Tahoma" w:hAnsi="Tahoma" w:cs="Tahoma"/>
          <w:sz w:val="24"/>
          <w:szCs w:val="24"/>
        </w:rPr>
        <w:tab/>
      </w:r>
    </w:p>
    <w:sectPr w:rsidR="003B05B9" w:rsidRPr="00EE6446" w:rsidSect="004A65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B9" w:rsidRDefault="003B05B9" w:rsidP="00A750C9">
      <w:r>
        <w:separator/>
      </w:r>
    </w:p>
  </w:endnote>
  <w:endnote w:type="continuationSeparator" w:id="0">
    <w:p w:rsidR="003B05B9" w:rsidRDefault="003B05B9" w:rsidP="00A75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B9" w:rsidRDefault="003B05B9" w:rsidP="00A750C9">
      <w:r>
        <w:separator/>
      </w:r>
    </w:p>
  </w:footnote>
  <w:footnote w:type="continuationSeparator" w:id="0">
    <w:p w:rsidR="003B05B9" w:rsidRDefault="003B05B9" w:rsidP="00A75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0C9"/>
    <w:rsid w:val="00017B1D"/>
    <w:rsid w:val="00067900"/>
    <w:rsid w:val="000A6DA5"/>
    <w:rsid w:val="00111DFF"/>
    <w:rsid w:val="00146431"/>
    <w:rsid w:val="00196C8E"/>
    <w:rsid w:val="001E6D25"/>
    <w:rsid w:val="001F38D9"/>
    <w:rsid w:val="00373AD0"/>
    <w:rsid w:val="003B05B9"/>
    <w:rsid w:val="003C5888"/>
    <w:rsid w:val="003F65DB"/>
    <w:rsid w:val="00402CEF"/>
    <w:rsid w:val="004372F9"/>
    <w:rsid w:val="004A65BB"/>
    <w:rsid w:val="004F0E06"/>
    <w:rsid w:val="00505B36"/>
    <w:rsid w:val="00522134"/>
    <w:rsid w:val="0052639B"/>
    <w:rsid w:val="00527A31"/>
    <w:rsid w:val="00602E97"/>
    <w:rsid w:val="00603E70"/>
    <w:rsid w:val="00650236"/>
    <w:rsid w:val="00667F2E"/>
    <w:rsid w:val="006A5FF0"/>
    <w:rsid w:val="006D0E14"/>
    <w:rsid w:val="00700DF0"/>
    <w:rsid w:val="00747288"/>
    <w:rsid w:val="007D5639"/>
    <w:rsid w:val="00871DE7"/>
    <w:rsid w:val="008E3544"/>
    <w:rsid w:val="00914E73"/>
    <w:rsid w:val="00925E8F"/>
    <w:rsid w:val="009861C4"/>
    <w:rsid w:val="009B31CA"/>
    <w:rsid w:val="009D32A4"/>
    <w:rsid w:val="009E789A"/>
    <w:rsid w:val="00A31954"/>
    <w:rsid w:val="00A36929"/>
    <w:rsid w:val="00A750C9"/>
    <w:rsid w:val="00AF2DDB"/>
    <w:rsid w:val="00B7707D"/>
    <w:rsid w:val="00B8353C"/>
    <w:rsid w:val="00BB326D"/>
    <w:rsid w:val="00C06C8D"/>
    <w:rsid w:val="00C67D2B"/>
    <w:rsid w:val="00CA2D28"/>
    <w:rsid w:val="00CB5400"/>
    <w:rsid w:val="00D30F9A"/>
    <w:rsid w:val="00D407A8"/>
    <w:rsid w:val="00D941CB"/>
    <w:rsid w:val="00DA50EE"/>
    <w:rsid w:val="00DA7886"/>
    <w:rsid w:val="00DE45AA"/>
    <w:rsid w:val="00E26FA2"/>
    <w:rsid w:val="00E64211"/>
    <w:rsid w:val="00E85C36"/>
    <w:rsid w:val="00E9264C"/>
    <w:rsid w:val="00EA7DB2"/>
    <w:rsid w:val="00EE6446"/>
    <w:rsid w:val="00F409A4"/>
    <w:rsid w:val="00F43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B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0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50C9"/>
    <w:rPr>
      <w:rFonts w:cs="Times New Roman"/>
      <w:sz w:val="18"/>
      <w:szCs w:val="18"/>
    </w:rPr>
  </w:style>
  <w:style w:type="paragraph" w:styleId="Footer">
    <w:name w:val="footer"/>
    <w:basedOn w:val="Normal"/>
    <w:link w:val="FooterChar"/>
    <w:uiPriority w:val="99"/>
    <w:rsid w:val="00A750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750C9"/>
    <w:rPr>
      <w:rFonts w:cs="Times New Roman"/>
      <w:sz w:val="18"/>
      <w:szCs w:val="18"/>
    </w:rPr>
  </w:style>
  <w:style w:type="paragraph" w:styleId="NormalWeb">
    <w:name w:val="Normal (Web)"/>
    <w:basedOn w:val="Normal"/>
    <w:uiPriority w:val="99"/>
    <w:rsid w:val="00B8353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8353C"/>
    <w:rPr>
      <w:rFonts w:cs="Times New Roman"/>
      <w:b/>
      <w:bCs/>
    </w:rPr>
  </w:style>
</w:styles>
</file>

<file path=word/webSettings.xml><?xml version="1.0" encoding="utf-8"?>
<w:webSettings xmlns:r="http://schemas.openxmlformats.org/officeDocument/2006/relationships" xmlns:w="http://schemas.openxmlformats.org/wordprocessingml/2006/main">
  <w:divs>
    <w:div w:id="1741293045">
      <w:marLeft w:val="0"/>
      <w:marRight w:val="0"/>
      <w:marTop w:val="0"/>
      <w:marBottom w:val="0"/>
      <w:divBdr>
        <w:top w:val="none" w:sz="0" w:space="0" w:color="auto"/>
        <w:left w:val="none" w:sz="0" w:space="0" w:color="auto"/>
        <w:bottom w:val="none" w:sz="0" w:space="0" w:color="auto"/>
        <w:right w:val="none" w:sz="0" w:space="0" w:color="auto"/>
      </w:divBdr>
      <w:divsChild>
        <w:div w:id="1741293047">
          <w:marLeft w:val="0"/>
          <w:marRight w:val="0"/>
          <w:marTop w:val="0"/>
          <w:marBottom w:val="0"/>
          <w:divBdr>
            <w:top w:val="none" w:sz="0" w:space="0" w:color="auto"/>
            <w:left w:val="none" w:sz="0" w:space="0" w:color="auto"/>
            <w:bottom w:val="none" w:sz="0" w:space="0" w:color="auto"/>
            <w:right w:val="none" w:sz="0" w:space="0" w:color="auto"/>
          </w:divBdr>
          <w:divsChild>
            <w:div w:id="1741293044">
              <w:marLeft w:val="225"/>
              <w:marRight w:val="0"/>
              <w:marTop w:val="225"/>
              <w:marBottom w:val="0"/>
              <w:divBdr>
                <w:top w:val="single" w:sz="6" w:space="0" w:color="CCCCCC"/>
                <w:left w:val="single" w:sz="6" w:space="0" w:color="CCCCCC"/>
                <w:bottom w:val="single" w:sz="6" w:space="0" w:color="CCCCCC"/>
                <w:right w:val="single" w:sz="6" w:space="0" w:color="CCCCCC"/>
              </w:divBdr>
              <w:divsChild>
                <w:div w:id="1741293041">
                  <w:marLeft w:val="0"/>
                  <w:marRight w:val="0"/>
                  <w:marTop w:val="0"/>
                  <w:marBottom w:val="0"/>
                  <w:divBdr>
                    <w:top w:val="none" w:sz="0" w:space="0" w:color="auto"/>
                    <w:left w:val="none" w:sz="0" w:space="0" w:color="auto"/>
                    <w:bottom w:val="none" w:sz="0" w:space="0" w:color="auto"/>
                    <w:right w:val="none" w:sz="0" w:space="0" w:color="auto"/>
                  </w:divBdr>
                  <w:divsChild>
                    <w:div w:id="17412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93048">
      <w:marLeft w:val="0"/>
      <w:marRight w:val="0"/>
      <w:marTop w:val="0"/>
      <w:marBottom w:val="0"/>
      <w:divBdr>
        <w:top w:val="none" w:sz="0" w:space="0" w:color="auto"/>
        <w:left w:val="none" w:sz="0" w:space="0" w:color="auto"/>
        <w:bottom w:val="none" w:sz="0" w:space="0" w:color="auto"/>
        <w:right w:val="none" w:sz="0" w:space="0" w:color="auto"/>
      </w:divBdr>
      <w:divsChild>
        <w:div w:id="1741293040">
          <w:marLeft w:val="0"/>
          <w:marRight w:val="0"/>
          <w:marTop w:val="0"/>
          <w:marBottom w:val="0"/>
          <w:divBdr>
            <w:top w:val="none" w:sz="0" w:space="0" w:color="auto"/>
            <w:left w:val="none" w:sz="0" w:space="0" w:color="auto"/>
            <w:bottom w:val="none" w:sz="0" w:space="0" w:color="auto"/>
            <w:right w:val="none" w:sz="0" w:space="0" w:color="auto"/>
          </w:divBdr>
        </w:div>
        <w:div w:id="1741293043">
          <w:marLeft w:val="0"/>
          <w:marRight w:val="0"/>
          <w:marTop w:val="0"/>
          <w:marBottom w:val="0"/>
          <w:divBdr>
            <w:top w:val="none" w:sz="0" w:space="0" w:color="auto"/>
            <w:left w:val="none" w:sz="0" w:space="0" w:color="auto"/>
            <w:bottom w:val="none" w:sz="0" w:space="0" w:color="auto"/>
            <w:right w:val="none" w:sz="0" w:space="0" w:color="auto"/>
          </w:divBdr>
        </w:div>
        <w:div w:id="174129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3E9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227</Words>
  <Characters>1294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敢于创新，贵在坚持</dc:title>
  <dc:subject/>
  <dc:creator>dell</dc:creator>
  <cp:keywords/>
  <dc:description/>
  <cp:lastModifiedBy>Guest1</cp:lastModifiedBy>
  <cp:revision>9</cp:revision>
  <dcterms:created xsi:type="dcterms:W3CDTF">2015-08-12T07:54:00Z</dcterms:created>
  <dcterms:modified xsi:type="dcterms:W3CDTF">2015-08-12T14:12:00Z</dcterms:modified>
</cp:coreProperties>
</file>